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7803" w14:textId="77777777" w:rsidR="0022004A" w:rsidRPr="0022004A" w:rsidRDefault="0022004A">
      <w:pPr>
        <w:rPr>
          <w:b/>
          <w:bCs/>
          <w:sz w:val="18"/>
          <w:szCs w:val="18"/>
        </w:rPr>
      </w:pPr>
    </w:p>
    <w:p w14:paraId="17691A35" w14:textId="471520A0" w:rsidR="00837E63" w:rsidRPr="009A6E11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Lisa Ullmann Travelling Scholarship Fund</w:t>
      </w:r>
      <w:r w:rsidR="009A6E11">
        <w:rPr>
          <w:b/>
          <w:bCs/>
          <w:sz w:val="36"/>
          <w:szCs w:val="36"/>
        </w:rPr>
        <w:t xml:space="preserve"> - </w:t>
      </w:r>
      <w:r w:rsidRPr="001B1AF5">
        <w:rPr>
          <w:b/>
          <w:bCs/>
          <w:sz w:val="36"/>
          <w:szCs w:val="36"/>
        </w:rPr>
        <w:t>BUDGET TEMPLATE</w:t>
      </w:r>
    </w:p>
    <w:p w14:paraId="1D02E88C" w14:textId="6A329A36" w:rsidR="00927215" w:rsidRDefault="00000000">
      <w:pPr>
        <w:rPr>
          <w:sz w:val="24"/>
          <w:szCs w:val="24"/>
        </w:rPr>
      </w:pPr>
      <w:r>
        <w:rPr>
          <w:sz w:val="24"/>
          <w:szCs w:val="24"/>
        </w:rPr>
        <w:t>Please fill in th</w:t>
      </w:r>
      <w:r w:rsidR="001B1AF5">
        <w:rPr>
          <w:sz w:val="24"/>
          <w:szCs w:val="24"/>
        </w:rPr>
        <w:t xml:space="preserve">e </w:t>
      </w:r>
      <w:r>
        <w:rPr>
          <w:sz w:val="24"/>
          <w:szCs w:val="24"/>
        </w:rPr>
        <w:t>template below as part of your application</w:t>
      </w:r>
      <w:r w:rsidR="00004968">
        <w:rPr>
          <w:sz w:val="24"/>
          <w:szCs w:val="24"/>
        </w:rPr>
        <w:t xml:space="preserve"> – there are </w:t>
      </w:r>
      <w:r w:rsidR="001B1AF5">
        <w:rPr>
          <w:b/>
          <w:bCs/>
          <w:sz w:val="24"/>
          <w:szCs w:val="24"/>
        </w:rPr>
        <w:t>THREE</w:t>
      </w:r>
      <w:r w:rsidR="00004968">
        <w:rPr>
          <w:sz w:val="24"/>
          <w:szCs w:val="24"/>
        </w:rPr>
        <w:t xml:space="preserve"> pages in total.</w:t>
      </w:r>
    </w:p>
    <w:p w14:paraId="37BDBD86" w14:textId="1E8122D5" w:rsidR="00927215" w:rsidRDefault="00927215">
      <w:pPr>
        <w:rPr>
          <w:sz w:val="24"/>
          <w:szCs w:val="24"/>
        </w:rPr>
      </w:pPr>
      <w:r>
        <w:rPr>
          <w:sz w:val="24"/>
          <w:szCs w:val="24"/>
        </w:rPr>
        <w:t xml:space="preserve">Please tell us about the </w:t>
      </w:r>
      <w:r>
        <w:rPr>
          <w:b/>
          <w:bCs/>
          <w:sz w:val="24"/>
          <w:szCs w:val="24"/>
        </w:rPr>
        <w:t>total costs</w:t>
      </w:r>
      <w:r>
        <w:rPr>
          <w:sz w:val="24"/>
          <w:szCs w:val="24"/>
        </w:rPr>
        <w:t xml:space="preserve"> of your project, as it is important for us to understand how you will fund the whole project</w:t>
      </w:r>
      <w:r w:rsidR="00B061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not</w:t>
      </w:r>
      <w:r w:rsidR="00B061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just the travel element which LUTSF </w:t>
      </w:r>
      <w:r w:rsidR="00B0619A">
        <w:rPr>
          <w:sz w:val="24"/>
          <w:szCs w:val="24"/>
        </w:rPr>
        <w:t>may</w:t>
      </w:r>
      <w:r>
        <w:rPr>
          <w:sz w:val="24"/>
          <w:szCs w:val="24"/>
        </w:rPr>
        <w:t xml:space="preserve"> fund.</w:t>
      </w:r>
      <w:r w:rsidR="00B0619A" w:rsidRPr="00B0619A">
        <w:rPr>
          <w:sz w:val="24"/>
          <w:szCs w:val="24"/>
        </w:rPr>
        <w:t xml:space="preserve"> </w:t>
      </w:r>
      <w:r w:rsidR="00B0619A">
        <w:rPr>
          <w:sz w:val="24"/>
          <w:szCs w:val="24"/>
        </w:rPr>
        <w:t>We use this to assess the likelihood of your project taking place.</w:t>
      </w:r>
      <w:r w:rsidR="00004968">
        <w:rPr>
          <w:sz w:val="24"/>
          <w:szCs w:val="24"/>
        </w:rPr>
        <w:t xml:space="preserve"> Understanding where your other funding </w:t>
      </w:r>
      <w:r w:rsidR="00C038D7">
        <w:rPr>
          <w:sz w:val="24"/>
          <w:szCs w:val="24"/>
        </w:rPr>
        <w:t xml:space="preserve">comes </w:t>
      </w:r>
      <w:r w:rsidR="00004968">
        <w:rPr>
          <w:sz w:val="24"/>
          <w:szCs w:val="24"/>
        </w:rPr>
        <w:t>from</w:t>
      </w:r>
      <w:r w:rsidR="00C038D7">
        <w:rPr>
          <w:sz w:val="24"/>
          <w:szCs w:val="24"/>
        </w:rPr>
        <w:t xml:space="preserve"> </w:t>
      </w:r>
      <w:r w:rsidR="00004968">
        <w:rPr>
          <w:sz w:val="24"/>
          <w:szCs w:val="24"/>
        </w:rPr>
        <w:t>also helps us to support and signpost</w:t>
      </w:r>
      <w:r w:rsidR="00C038D7">
        <w:rPr>
          <w:sz w:val="24"/>
          <w:szCs w:val="24"/>
        </w:rPr>
        <w:t xml:space="preserve"> other </w:t>
      </w:r>
      <w:r w:rsidR="00004968">
        <w:rPr>
          <w:sz w:val="24"/>
          <w:szCs w:val="24"/>
        </w:rPr>
        <w:t xml:space="preserve">future candidates to </w:t>
      </w:r>
      <w:r w:rsidR="001B1AF5">
        <w:rPr>
          <w:sz w:val="24"/>
          <w:szCs w:val="24"/>
        </w:rPr>
        <w:t xml:space="preserve">potential </w:t>
      </w:r>
      <w:r w:rsidR="00004968">
        <w:rPr>
          <w:sz w:val="24"/>
          <w:szCs w:val="24"/>
        </w:rPr>
        <w:t xml:space="preserve">match funding opportunities. </w:t>
      </w:r>
    </w:p>
    <w:p w14:paraId="63F0FBFF" w14:textId="79D7386D" w:rsidR="00837E63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read th</w:t>
      </w:r>
      <w:r w:rsidR="00B0619A">
        <w:rPr>
          <w:b/>
          <w:bCs/>
          <w:sz w:val="24"/>
          <w:szCs w:val="24"/>
        </w:rPr>
        <w:t xml:space="preserve">ese notes </w:t>
      </w:r>
      <w:r w:rsidRPr="00B0619A">
        <w:rPr>
          <w:b/>
          <w:bCs/>
          <w:sz w:val="24"/>
          <w:szCs w:val="24"/>
          <w:u w:val="single"/>
        </w:rPr>
        <w:t>before</w:t>
      </w:r>
      <w:r>
        <w:rPr>
          <w:b/>
          <w:bCs/>
          <w:sz w:val="24"/>
          <w:szCs w:val="24"/>
        </w:rPr>
        <w:t xml:space="preserve"> completing </w:t>
      </w:r>
      <w:r w:rsidR="00B0619A">
        <w:rPr>
          <w:b/>
          <w:bCs/>
          <w:sz w:val="24"/>
          <w:szCs w:val="24"/>
        </w:rPr>
        <w:t>your</w:t>
      </w:r>
      <w:r>
        <w:rPr>
          <w:b/>
          <w:bCs/>
          <w:sz w:val="24"/>
          <w:szCs w:val="24"/>
        </w:rPr>
        <w:t xml:space="preserve"> budget template</w:t>
      </w:r>
      <w:r w:rsidR="00004968">
        <w:rPr>
          <w:b/>
          <w:bCs/>
          <w:sz w:val="24"/>
          <w:szCs w:val="24"/>
        </w:rPr>
        <w:t>:</w:t>
      </w:r>
    </w:p>
    <w:p w14:paraId="63EF8E3F" w14:textId="77777777" w:rsidR="001B1AF5" w:rsidRPr="001B1AF5" w:rsidRDefault="001B1AF5" w:rsidP="001B1A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1AF5">
        <w:rPr>
          <w:sz w:val="24"/>
          <w:szCs w:val="24"/>
        </w:rPr>
        <w:t>Please be mindful to use the most cost-effective travel you can because LUTSF is a charity, and we have limited funds to award each year.</w:t>
      </w:r>
    </w:p>
    <w:p w14:paraId="54127A6D" w14:textId="77777777" w:rsidR="001B1AF5" w:rsidRDefault="001B1AF5" w:rsidP="001B1AF5">
      <w:pPr>
        <w:pStyle w:val="ListParagraph"/>
        <w:rPr>
          <w:sz w:val="24"/>
          <w:szCs w:val="24"/>
        </w:rPr>
      </w:pPr>
    </w:p>
    <w:p w14:paraId="7948465E" w14:textId="50E705A6" w:rsidR="00004968" w:rsidRDefault="00927215" w:rsidP="000049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 in </w:t>
      </w:r>
      <w:r w:rsidR="00821E42">
        <w:rPr>
          <w:sz w:val="24"/>
          <w:szCs w:val="24"/>
        </w:rPr>
        <w:t>S</w:t>
      </w:r>
      <w:r>
        <w:rPr>
          <w:sz w:val="24"/>
          <w:szCs w:val="24"/>
        </w:rPr>
        <w:t>ection A should match the screenshots of quotes</w:t>
      </w:r>
      <w:r w:rsidR="00821E42">
        <w:rPr>
          <w:sz w:val="24"/>
          <w:szCs w:val="24"/>
        </w:rPr>
        <w:t>/research</w:t>
      </w:r>
      <w:r>
        <w:rPr>
          <w:sz w:val="24"/>
          <w:szCs w:val="24"/>
        </w:rPr>
        <w:t xml:space="preserve"> from travel providers t</w:t>
      </w:r>
      <w:r w:rsidR="00821E42">
        <w:rPr>
          <w:sz w:val="24"/>
          <w:szCs w:val="24"/>
        </w:rPr>
        <w:t xml:space="preserve">hat you attach with your main application. These </w:t>
      </w:r>
      <w:r w:rsidR="00004968">
        <w:rPr>
          <w:sz w:val="24"/>
          <w:szCs w:val="24"/>
        </w:rPr>
        <w:t xml:space="preserve">will </w:t>
      </w:r>
      <w:r w:rsidR="00821E42">
        <w:rPr>
          <w:sz w:val="24"/>
          <w:szCs w:val="24"/>
        </w:rPr>
        <w:t xml:space="preserve">tell us </w:t>
      </w:r>
      <w:r>
        <w:rPr>
          <w:sz w:val="24"/>
          <w:szCs w:val="24"/>
        </w:rPr>
        <w:t>how you</w:t>
      </w:r>
      <w:r w:rsidR="00004968">
        <w:rPr>
          <w:sz w:val="24"/>
          <w:szCs w:val="24"/>
        </w:rPr>
        <w:t>’</w:t>
      </w:r>
      <w:r>
        <w:rPr>
          <w:sz w:val="24"/>
          <w:szCs w:val="24"/>
        </w:rPr>
        <w:t xml:space="preserve">ve obtained </w:t>
      </w:r>
      <w:r w:rsidR="00821E42">
        <w:rPr>
          <w:sz w:val="24"/>
          <w:szCs w:val="24"/>
        </w:rPr>
        <w:t>the numbers</w:t>
      </w:r>
      <w:r>
        <w:rPr>
          <w:sz w:val="24"/>
          <w:szCs w:val="24"/>
        </w:rPr>
        <w:t xml:space="preserve"> for the travel costs </w:t>
      </w:r>
      <w:r w:rsidR="00C038D7">
        <w:rPr>
          <w:sz w:val="24"/>
          <w:szCs w:val="24"/>
        </w:rPr>
        <w:t xml:space="preserve">that </w:t>
      </w:r>
      <w:r>
        <w:rPr>
          <w:sz w:val="24"/>
          <w:szCs w:val="24"/>
        </w:rPr>
        <w:t>you</w:t>
      </w:r>
      <w:r w:rsidR="003A6F34">
        <w:rPr>
          <w:sz w:val="24"/>
          <w:szCs w:val="24"/>
        </w:rPr>
        <w:t>’</w:t>
      </w:r>
      <w:r>
        <w:rPr>
          <w:sz w:val="24"/>
          <w:szCs w:val="24"/>
        </w:rPr>
        <w:t>re applying to LUTSF to support.</w:t>
      </w:r>
    </w:p>
    <w:p w14:paraId="5D25EA60" w14:textId="77777777" w:rsidR="00004968" w:rsidRDefault="00004968" w:rsidP="00004968">
      <w:pPr>
        <w:pStyle w:val="ListParagraph"/>
        <w:rPr>
          <w:sz w:val="24"/>
          <w:szCs w:val="24"/>
        </w:rPr>
      </w:pPr>
    </w:p>
    <w:p w14:paraId="002BE195" w14:textId="5E1216AC" w:rsidR="003A6F34" w:rsidRPr="003A6F34" w:rsidRDefault="00004968" w:rsidP="003A6F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Remember, </w:t>
      </w:r>
      <w:r w:rsidRPr="00004968">
        <w:rPr>
          <w:sz w:val="24"/>
          <w:szCs w:val="24"/>
          <w:u w:val="thick"/>
        </w:rPr>
        <w:t>Total A</w:t>
      </w:r>
      <w:r>
        <w:rPr>
          <w:sz w:val="24"/>
          <w:szCs w:val="24"/>
        </w:rPr>
        <w:t xml:space="preserve"> plus </w:t>
      </w:r>
      <w:r w:rsidRPr="00004968">
        <w:rPr>
          <w:sz w:val="24"/>
          <w:szCs w:val="24"/>
          <w:u w:val="thick"/>
        </w:rPr>
        <w:t>Total B</w:t>
      </w:r>
      <w:r>
        <w:rPr>
          <w:sz w:val="24"/>
          <w:szCs w:val="24"/>
        </w:rPr>
        <w:t xml:space="preserve"> should equal </w:t>
      </w:r>
      <w:r w:rsidRPr="00004968">
        <w:rPr>
          <w:sz w:val="24"/>
          <w:szCs w:val="24"/>
          <w:u w:val="thick"/>
        </w:rPr>
        <w:t>Total C</w:t>
      </w:r>
      <w:r w:rsidRPr="00004968">
        <w:rPr>
          <w:sz w:val="24"/>
          <w:szCs w:val="24"/>
        </w:rPr>
        <w:t xml:space="preserve"> (</w:t>
      </w:r>
      <w:r>
        <w:rPr>
          <w:sz w:val="24"/>
          <w:szCs w:val="24"/>
        </w:rPr>
        <w:t>A + B = C)</w:t>
      </w:r>
      <w:r w:rsidR="003A6F34">
        <w:rPr>
          <w:sz w:val="24"/>
          <w:szCs w:val="24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0"/>
        <w:gridCol w:w="2011"/>
        <w:gridCol w:w="3868"/>
        <w:gridCol w:w="1703"/>
      </w:tblGrid>
      <w:tr w:rsidR="00821E42" w14:paraId="76149C1D" w14:textId="77777777" w:rsidTr="009A6E11">
        <w:tc>
          <w:tcPr>
            <w:tcW w:w="5000" w:type="pct"/>
            <w:gridSpan w:val="4"/>
            <w:shd w:val="clear" w:color="auto" w:fill="auto"/>
          </w:tcPr>
          <w:p w14:paraId="16A29401" w14:textId="53504245" w:rsidR="00821E42" w:rsidRDefault="00D646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1E42">
              <w:rPr>
                <w:rFonts w:eastAsia="Calibri"/>
                <w:b/>
                <w:bCs/>
                <w:sz w:val="52"/>
                <w:szCs w:val="52"/>
              </w:rPr>
              <w:t>Section A</w:t>
            </w:r>
            <w:r>
              <w:rPr>
                <w:rFonts w:eastAsia="Calibri"/>
                <w:b/>
                <w:bCs/>
                <w:sz w:val="52"/>
                <w:szCs w:val="52"/>
              </w:rPr>
              <w:t xml:space="preserve"> – Travel Expenditure </w:t>
            </w:r>
            <w:r>
              <w:rPr>
                <w:rFonts w:eastAsia="Calibri"/>
                <w:b/>
                <w:bCs/>
                <w:sz w:val="52"/>
                <w:szCs w:val="52"/>
              </w:rPr>
              <w:br/>
            </w:r>
            <w:r w:rsidRPr="00821E42">
              <w:rPr>
                <w:rFonts w:eastAsia="Calibri"/>
                <w:sz w:val="44"/>
                <w:szCs w:val="44"/>
              </w:rPr>
              <w:t xml:space="preserve">Funded </w:t>
            </w:r>
            <w:r>
              <w:rPr>
                <w:rFonts w:eastAsia="Calibri"/>
                <w:sz w:val="44"/>
                <w:szCs w:val="44"/>
              </w:rPr>
              <w:t>b</w:t>
            </w:r>
            <w:r w:rsidRPr="00821E42">
              <w:rPr>
                <w:rFonts w:eastAsia="Calibri"/>
                <w:sz w:val="44"/>
                <w:szCs w:val="44"/>
              </w:rPr>
              <w:t>y L</w:t>
            </w:r>
            <w:r>
              <w:rPr>
                <w:rFonts w:eastAsia="Calibri"/>
                <w:sz w:val="44"/>
                <w:szCs w:val="44"/>
              </w:rPr>
              <w:t>UTSF</w:t>
            </w:r>
          </w:p>
        </w:tc>
      </w:tr>
      <w:tr w:rsidR="00821E42" w14:paraId="408BB60F" w14:textId="77777777" w:rsidTr="009A6E11">
        <w:tc>
          <w:tcPr>
            <w:tcW w:w="5000" w:type="pct"/>
            <w:gridSpan w:val="4"/>
            <w:shd w:val="clear" w:color="auto" w:fill="E2EFD9" w:themeFill="accent6" w:themeFillTint="33"/>
          </w:tcPr>
          <w:p w14:paraId="339A4667" w14:textId="269745F0" w:rsidR="00821E42" w:rsidRDefault="00821E42">
            <w:pPr>
              <w:spacing w:after="0" w:line="240" w:lineRule="auto"/>
              <w:rPr>
                <w:sz w:val="24"/>
                <w:szCs w:val="24"/>
              </w:rPr>
            </w:pPr>
            <w:r w:rsidRPr="00821E42">
              <w:rPr>
                <w:rFonts w:eastAsia="Calibri"/>
                <w:b/>
                <w:bCs/>
                <w:sz w:val="28"/>
                <w:szCs w:val="28"/>
              </w:rPr>
              <w:t>UK Return travel from your home to your main UK destination or departure point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821E42">
              <w:rPr>
                <w:rFonts w:eastAsia="Calibri"/>
                <w:sz w:val="28"/>
                <w:szCs w:val="28"/>
              </w:rPr>
              <w:t>e.g. From Home to the Railway Station by bus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37E63" w14:paraId="03C0E69B" w14:textId="77777777" w:rsidTr="009A6E11">
        <w:tc>
          <w:tcPr>
            <w:tcW w:w="1109" w:type="pct"/>
          </w:tcPr>
          <w:p w14:paraId="4AD432B8" w14:textId="77777777" w:rsidR="00837E63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32" w:type="pct"/>
          </w:tcPr>
          <w:p w14:paraId="49AA8B71" w14:textId="77777777" w:rsidR="00837E63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85" w:type="pct"/>
          </w:tcPr>
          <w:p w14:paraId="2EB45CA5" w14:textId="77777777" w:rsidR="00837E63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874" w:type="pct"/>
          </w:tcPr>
          <w:p w14:paraId="585303AD" w14:textId="35A2F64B" w:rsidR="00837E63" w:rsidRDefault="00821E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837E63" w14:paraId="7EDF8ACE" w14:textId="77777777" w:rsidTr="009A6E11">
        <w:tc>
          <w:tcPr>
            <w:tcW w:w="1109" w:type="pct"/>
          </w:tcPr>
          <w:p w14:paraId="1A5B8B39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44F8C50D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16AC582B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6CBF384B" w14:textId="77777777" w:rsidR="00837E63" w:rsidRDefault="0083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7E63" w14:paraId="2C77CF54" w14:textId="77777777" w:rsidTr="009A6E11">
        <w:tc>
          <w:tcPr>
            <w:tcW w:w="1109" w:type="pct"/>
          </w:tcPr>
          <w:p w14:paraId="60DD00E3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1977EEA4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290ACBD1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1E39DA48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E63" w14:paraId="10391369" w14:textId="77777777" w:rsidTr="009A6E11">
        <w:tc>
          <w:tcPr>
            <w:tcW w:w="1109" w:type="pct"/>
          </w:tcPr>
          <w:p w14:paraId="0B5994D2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06AF04D3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0358BF8A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7EB8BD0A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E42" w14:paraId="3E9907AE" w14:textId="77777777" w:rsidTr="009A6E11">
        <w:tc>
          <w:tcPr>
            <w:tcW w:w="5000" w:type="pct"/>
            <w:gridSpan w:val="4"/>
            <w:shd w:val="clear" w:color="auto" w:fill="E2EFD9" w:themeFill="accent6" w:themeFillTint="33"/>
          </w:tcPr>
          <w:p w14:paraId="38DE2E0A" w14:textId="1462D464" w:rsidR="00821E42" w:rsidRDefault="00821E42">
            <w:pPr>
              <w:spacing w:after="0" w:line="240" w:lineRule="auto"/>
              <w:rPr>
                <w:sz w:val="24"/>
                <w:szCs w:val="24"/>
              </w:rPr>
            </w:pPr>
            <w:r w:rsidRPr="00821E42">
              <w:rPr>
                <w:rFonts w:eastAsia="Calibri"/>
                <w:b/>
                <w:bCs/>
                <w:sz w:val="28"/>
                <w:szCs w:val="28"/>
              </w:rPr>
              <w:t xml:space="preserve">Return travel from your main UK departure point to your destination </w:t>
            </w:r>
            <w:r w:rsidRPr="00821E42">
              <w:rPr>
                <w:rFonts w:eastAsia="Calibri"/>
                <w:b/>
                <w:bCs/>
                <w:sz w:val="28"/>
                <w:szCs w:val="28"/>
              </w:rPr>
              <w:br/>
            </w:r>
            <w:r w:rsidRPr="00821E42">
              <w:rPr>
                <w:rFonts w:eastAsia="Calibri"/>
                <w:sz w:val="28"/>
                <w:szCs w:val="28"/>
              </w:rPr>
              <w:t>e.g. From Heathrow to Nairobi by plane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37E63" w14:paraId="0C1EF5C2" w14:textId="77777777" w:rsidTr="009A6E11">
        <w:trPr>
          <w:trHeight w:val="300"/>
        </w:trPr>
        <w:tc>
          <w:tcPr>
            <w:tcW w:w="1109" w:type="pct"/>
          </w:tcPr>
          <w:p w14:paraId="0FC87415" w14:textId="77777777" w:rsidR="00837E63" w:rsidRDefault="0000000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32" w:type="pct"/>
          </w:tcPr>
          <w:p w14:paraId="181A0340" w14:textId="77777777" w:rsidR="00837E63" w:rsidRDefault="0000000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85" w:type="pct"/>
          </w:tcPr>
          <w:p w14:paraId="38FB7BE0" w14:textId="77777777" w:rsidR="00837E63" w:rsidRDefault="0000000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874" w:type="pct"/>
          </w:tcPr>
          <w:p w14:paraId="22CC211C" w14:textId="3D472CDF" w:rsidR="00837E63" w:rsidRDefault="00D64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837E63" w14:paraId="151655D4" w14:textId="77777777" w:rsidTr="009A6E11">
        <w:trPr>
          <w:trHeight w:val="300"/>
        </w:trPr>
        <w:tc>
          <w:tcPr>
            <w:tcW w:w="1109" w:type="pct"/>
          </w:tcPr>
          <w:p w14:paraId="1AC6CB00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57668954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13AF3C8D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44B2A951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E63" w14:paraId="6F277B7C" w14:textId="77777777" w:rsidTr="009A6E11">
        <w:trPr>
          <w:trHeight w:val="300"/>
        </w:trPr>
        <w:tc>
          <w:tcPr>
            <w:tcW w:w="1109" w:type="pct"/>
          </w:tcPr>
          <w:p w14:paraId="14E771D9" w14:textId="77777777" w:rsidR="00837E63" w:rsidRDefault="00837E6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0E073E6B" w14:textId="77777777" w:rsidR="00837E63" w:rsidRDefault="00837E6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46F24545" w14:textId="77777777" w:rsidR="00837E63" w:rsidRDefault="00837E6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57583CF6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4634" w14:paraId="2D71CE9F" w14:textId="77777777" w:rsidTr="009A6E11">
        <w:tc>
          <w:tcPr>
            <w:tcW w:w="5000" w:type="pct"/>
            <w:gridSpan w:val="4"/>
            <w:shd w:val="clear" w:color="auto" w:fill="E2EFD9" w:themeFill="accent6" w:themeFillTint="33"/>
          </w:tcPr>
          <w:p w14:paraId="56EF17D3" w14:textId="494D25C5" w:rsidR="00D64634" w:rsidRPr="00D64634" w:rsidRDefault="00D64634">
            <w:pPr>
              <w:spacing w:after="0" w:line="240" w:lineRule="auto"/>
              <w:rPr>
                <w:sz w:val="28"/>
                <w:szCs w:val="28"/>
              </w:rPr>
            </w:pPr>
            <w:r w:rsidRPr="00D64634">
              <w:rPr>
                <w:rFonts w:eastAsia="Calibri"/>
                <w:b/>
                <w:bCs/>
                <w:sz w:val="28"/>
                <w:szCs w:val="28"/>
              </w:rPr>
              <w:t xml:space="preserve">Local Return Travel in your destination country </w:t>
            </w:r>
            <w:r>
              <w:rPr>
                <w:rFonts w:eastAsia="Calibri"/>
                <w:b/>
                <w:bCs/>
                <w:sz w:val="28"/>
                <w:szCs w:val="28"/>
              </w:rPr>
              <w:br/>
            </w:r>
            <w:r w:rsidRPr="00D64634">
              <w:rPr>
                <w:rFonts w:eastAsia="Calibri"/>
                <w:sz w:val="28"/>
                <w:szCs w:val="28"/>
              </w:rPr>
              <w:t xml:space="preserve">e.g. From Nairobi airport to the </w:t>
            </w:r>
            <w:r>
              <w:rPr>
                <w:rFonts w:eastAsia="Calibri"/>
                <w:sz w:val="28"/>
                <w:szCs w:val="28"/>
              </w:rPr>
              <w:t>city c</w:t>
            </w:r>
            <w:r w:rsidRPr="00D64634">
              <w:rPr>
                <w:rFonts w:eastAsia="Calibri"/>
                <w:sz w:val="28"/>
                <w:szCs w:val="28"/>
              </w:rPr>
              <w:t>entre by bus</w:t>
            </w:r>
            <w:r w:rsidR="00816FD5">
              <w:rPr>
                <w:rFonts w:eastAsia="Calibri"/>
                <w:sz w:val="28"/>
                <w:szCs w:val="28"/>
              </w:rPr>
              <w:t>;</w:t>
            </w:r>
            <w:r w:rsidR="00FF764D">
              <w:rPr>
                <w:rFonts w:eastAsia="Calibri"/>
                <w:sz w:val="28"/>
                <w:szCs w:val="28"/>
              </w:rPr>
              <w:t xml:space="preserve"> i</w:t>
            </w:r>
            <w:r w:rsidR="00816FD5">
              <w:rPr>
                <w:rFonts w:eastAsia="Calibri"/>
                <w:sz w:val="28"/>
                <w:szCs w:val="28"/>
              </w:rPr>
              <w:t>nter-city onward connections if your trip is to more than 1 major destination</w:t>
            </w:r>
          </w:p>
        </w:tc>
      </w:tr>
      <w:tr w:rsidR="00837E63" w14:paraId="662CC408" w14:textId="77777777" w:rsidTr="009A6E11">
        <w:tc>
          <w:tcPr>
            <w:tcW w:w="1109" w:type="pct"/>
          </w:tcPr>
          <w:p w14:paraId="021082DB" w14:textId="77777777" w:rsidR="00837E63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32" w:type="pct"/>
          </w:tcPr>
          <w:p w14:paraId="4E78BDE9" w14:textId="77777777" w:rsidR="00837E63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85" w:type="pct"/>
          </w:tcPr>
          <w:p w14:paraId="091A6FE3" w14:textId="77777777" w:rsidR="00837E63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874" w:type="pct"/>
          </w:tcPr>
          <w:p w14:paraId="56431295" w14:textId="128D99DC" w:rsidR="00837E63" w:rsidRDefault="008133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837E63" w14:paraId="56BC7989" w14:textId="77777777" w:rsidTr="009A6E11">
        <w:tc>
          <w:tcPr>
            <w:tcW w:w="1109" w:type="pct"/>
            <w:tcBorders>
              <w:bottom w:val="single" w:sz="4" w:space="0" w:color="auto"/>
            </w:tcBorders>
          </w:tcPr>
          <w:p w14:paraId="5E6941F1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0713AEFE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  <w:tcBorders>
              <w:bottom w:val="single" w:sz="4" w:space="0" w:color="auto"/>
            </w:tcBorders>
          </w:tcPr>
          <w:p w14:paraId="192D0418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6F02BA93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E63" w14:paraId="68C9D8C8" w14:textId="77777777" w:rsidTr="009A6E11">
        <w:tc>
          <w:tcPr>
            <w:tcW w:w="1109" w:type="pct"/>
            <w:tcBorders>
              <w:bottom w:val="single" w:sz="18" w:space="0" w:color="auto"/>
            </w:tcBorders>
          </w:tcPr>
          <w:p w14:paraId="178F5869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18" w:space="0" w:color="auto"/>
            </w:tcBorders>
          </w:tcPr>
          <w:p w14:paraId="713F6D3D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  <w:tcBorders>
              <w:bottom w:val="single" w:sz="18" w:space="0" w:color="auto"/>
            </w:tcBorders>
          </w:tcPr>
          <w:p w14:paraId="294EA6BC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single" w:sz="18" w:space="0" w:color="auto"/>
            </w:tcBorders>
          </w:tcPr>
          <w:p w14:paraId="495F5197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334B" w14:paraId="634312C4" w14:textId="77777777" w:rsidTr="009A6E11">
        <w:tc>
          <w:tcPr>
            <w:tcW w:w="412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73527367" w14:textId="289497FC" w:rsidR="0081334B" w:rsidRPr="0081334B" w:rsidRDefault="0081334B" w:rsidP="0081334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8A073A">
              <w:rPr>
                <w:b/>
                <w:bCs/>
                <w:sz w:val="28"/>
                <w:szCs w:val="28"/>
              </w:rPr>
              <w:t>T</w:t>
            </w:r>
            <w:r w:rsidR="008A073A" w:rsidRPr="008A073A">
              <w:rPr>
                <w:b/>
                <w:bCs/>
                <w:sz w:val="28"/>
                <w:szCs w:val="28"/>
              </w:rPr>
              <w:t>OTAL</w:t>
            </w:r>
            <w:r w:rsidRPr="008A073A">
              <w:rPr>
                <w:b/>
                <w:bCs/>
                <w:sz w:val="28"/>
                <w:szCs w:val="28"/>
              </w:rPr>
              <w:t xml:space="preserve"> Expenditure A (£) =</w:t>
            </w:r>
          </w:p>
        </w:tc>
        <w:tc>
          <w:tcPr>
            <w:tcW w:w="874" w:type="pct"/>
            <w:tcBorders>
              <w:top w:val="single" w:sz="18" w:space="0" w:color="auto"/>
              <w:bottom w:val="single" w:sz="18" w:space="0" w:color="auto"/>
            </w:tcBorders>
          </w:tcPr>
          <w:p w14:paraId="3D222DC7" w14:textId="77777777" w:rsidR="0081334B" w:rsidRDefault="008133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A026C86" w14:textId="77777777" w:rsidR="00837E63" w:rsidRDefault="00837E63">
      <w:pPr>
        <w:rPr>
          <w:sz w:val="24"/>
          <w:szCs w:val="24"/>
        </w:rPr>
      </w:pPr>
    </w:p>
    <w:p w14:paraId="0717DE1A" w14:textId="77777777" w:rsidR="0081334B" w:rsidRDefault="0081334B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39"/>
        <w:gridCol w:w="1703"/>
      </w:tblGrid>
      <w:tr w:rsidR="0081334B" w14:paraId="3B8500B8" w14:textId="77777777" w:rsidTr="009A6E11">
        <w:tc>
          <w:tcPr>
            <w:tcW w:w="5000" w:type="pct"/>
            <w:gridSpan w:val="2"/>
          </w:tcPr>
          <w:p w14:paraId="7C35EAFE" w14:textId="796660C7" w:rsidR="0081334B" w:rsidRPr="0081334B" w:rsidRDefault="0081334B" w:rsidP="00224571">
            <w:pPr>
              <w:spacing w:after="0" w:line="240" w:lineRule="auto"/>
              <w:rPr>
                <w:sz w:val="52"/>
                <w:szCs w:val="52"/>
              </w:rPr>
            </w:pPr>
            <w:r w:rsidRPr="0081334B">
              <w:rPr>
                <w:rFonts w:eastAsia="Calibri"/>
                <w:b/>
                <w:bCs/>
                <w:sz w:val="52"/>
                <w:szCs w:val="52"/>
              </w:rPr>
              <w:t>S</w:t>
            </w:r>
            <w:r>
              <w:rPr>
                <w:rFonts w:eastAsia="Calibri"/>
                <w:b/>
                <w:bCs/>
                <w:sz w:val="52"/>
                <w:szCs w:val="52"/>
              </w:rPr>
              <w:t xml:space="preserve">ection </w:t>
            </w:r>
            <w:r w:rsidRPr="0081334B">
              <w:rPr>
                <w:rFonts w:eastAsia="Calibri"/>
                <w:b/>
                <w:bCs/>
                <w:sz w:val="52"/>
                <w:szCs w:val="52"/>
              </w:rPr>
              <w:t xml:space="preserve">B </w:t>
            </w:r>
            <w:r>
              <w:rPr>
                <w:rFonts w:eastAsia="Calibri"/>
                <w:b/>
                <w:bCs/>
                <w:sz w:val="52"/>
                <w:szCs w:val="52"/>
              </w:rPr>
              <w:t xml:space="preserve">- </w:t>
            </w:r>
            <w:r w:rsidRPr="0081334B">
              <w:rPr>
                <w:rFonts w:eastAsia="Calibri"/>
                <w:b/>
                <w:bCs/>
                <w:sz w:val="52"/>
                <w:szCs w:val="52"/>
              </w:rPr>
              <w:t>O</w:t>
            </w:r>
            <w:r>
              <w:rPr>
                <w:rFonts w:eastAsia="Calibri"/>
                <w:b/>
                <w:bCs/>
                <w:sz w:val="52"/>
                <w:szCs w:val="52"/>
              </w:rPr>
              <w:t>ther</w:t>
            </w:r>
            <w:r w:rsidRPr="0081334B">
              <w:rPr>
                <w:rFonts w:eastAsia="Calibri"/>
                <w:b/>
                <w:bCs/>
                <w:sz w:val="52"/>
                <w:szCs w:val="52"/>
              </w:rPr>
              <w:t xml:space="preserve"> E</w:t>
            </w:r>
            <w:r>
              <w:rPr>
                <w:rFonts w:eastAsia="Calibri"/>
                <w:b/>
                <w:bCs/>
                <w:sz w:val="52"/>
                <w:szCs w:val="52"/>
              </w:rPr>
              <w:t>xpenditure</w:t>
            </w:r>
            <w:r>
              <w:rPr>
                <w:rFonts w:eastAsia="Calibri"/>
                <w:b/>
                <w:bCs/>
                <w:sz w:val="52"/>
                <w:szCs w:val="52"/>
              </w:rPr>
              <w:br/>
            </w:r>
            <w:r w:rsidRPr="009A6E11">
              <w:rPr>
                <w:rFonts w:eastAsia="Calibri"/>
                <w:sz w:val="44"/>
                <w:szCs w:val="44"/>
              </w:rPr>
              <w:t>Not funded by LUTSF</w:t>
            </w:r>
          </w:p>
        </w:tc>
      </w:tr>
      <w:tr w:rsidR="0081334B" w14:paraId="3B417A25" w14:textId="77777777" w:rsidTr="009A6E11">
        <w:tc>
          <w:tcPr>
            <w:tcW w:w="4126" w:type="pct"/>
            <w:shd w:val="clear" w:color="auto" w:fill="DEEAF6" w:themeFill="accent5" w:themeFillTint="33"/>
          </w:tcPr>
          <w:p w14:paraId="431CDABD" w14:textId="750DD3F6" w:rsidR="0081334B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 xml:space="preserve">Accommodation Costs </w:t>
            </w:r>
            <w:r w:rsidRPr="003D3184">
              <w:rPr>
                <w:rFonts w:eastAsia="Calibri"/>
                <w:sz w:val="28"/>
                <w:szCs w:val="28"/>
              </w:rPr>
              <w:t>(if any)</w:t>
            </w:r>
          </w:p>
        </w:tc>
        <w:tc>
          <w:tcPr>
            <w:tcW w:w="874" w:type="pct"/>
            <w:shd w:val="clear" w:color="auto" w:fill="DEEAF6" w:themeFill="accent5" w:themeFillTint="33"/>
          </w:tcPr>
          <w:p w14:paraId="45006578" w14:textId="5AC4FE33" w:rsidR="0081334B" w:rsidRDefault="0081334B" w:rsidP="002245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81334B" w14:paraId="17C60FE0" w14:textId="77777777" w:rsidTr="009A6E11">
        <w:tc>
          <w:tcPr>
            <w:tcW w:w="4126" w:type="pct"/>
          </w:tcPr>
          <w:p w14:paraId="1C6B7AB6" w14:textId="77777777" w:rsidR="0081334B" w:rsidRPr="007F542C" w:rsidRDefault="0081334B" w:rsidP="0081334B">
            <w:pPr>
              <w:pStyle w:val="ListParagraph"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624F503D" w14:textId="77777777" w:rsidR="0081334B" w:rsidRDefault="0081334B" w:rsidP="002245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542C" w14:paraId="67FE5389" w14:textId="77777777" w:rsidTr="009A6E11">
        <w:tc>
          <w:tcPr>
            <w:tcW w:w="4126" w:type="pct"/>
            <w:shd w:val="clear" w:color="auto" w:fill="DEEAF6" w:themeFill="accent5" w:themeFillTint="33"/>
          </w:tcPr>
          <w:p w14:paraId="646F56AB" w14:textId="4EDE0724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 xml:space="preserve">Fees payable to host organisation </w:t>
            </w:r>
            <w:r w:rsidRPr="003D3184">
              <w:rPr>
                <w:rFonts w:eastAsia="Calibri"/>
                <w:sz w:val="28"/>
                <w:szCs w:val="28"/>
              </w:rPr>
              <w:t>(if relevant)</w:t>
            </w:r>
          </w:p>
        </w:tc>
        <w:tc>
          <w:tcPr>
            <w:tcW w:w="874" w:type="pct"/>
            <w:shd w:val="clear" w:color="auto" w:fill="DEEAF6" w:themeFill="accent5" w:themeFillTint="33"/>
          </w:tcPr>
          <w:p w14:paraId="1E5CC500" w14:textId="750433EB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7F542C" w14:paraId="440D01B6" w14:textId="77777777" w:rsidTr="009A6E11">
        <w:tc>
          <w:tcPr>
            <w:tcW w:w="4126" w:type="pct"/>
          </w:tcPr>
          <w:p w14:paraId="0EE6DC77" w14:textId="77777777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49A46D96" w14:textId="77777777" w:rsid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F542C" w14:paraId="161BA0B7" w14:textId="77777777" w:rsidTr="009A6E11">
        <w:tc>
          <w:tcPr>
            <w:tcW w:w="4126" w:type="pct"/>
            <w:shd w:val="clear" w:color="auto" w:fill="DEEAF6" w:themeFill="accent5" w:themeFillTint="33"/>
          </w:tcPr>
          <w:p w14:paraId="4F2A9585" w14:textId="03D652C0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>Estimated subsistence costs e.g. meals and daily costs</w:t>
            </w:r>
          </w:p>
        </w:tc>
        <w:tc>
          <w:tcPr>
            <w:tcW w:w="874" w:type="pct"/>
            <w:shd w:val="clear" w:color="auto" w:fill="DEEAF6" w:themeFill="accent5" w:themeFillTint="33"/>
          </w:tcPr>
          <w:p w14:paraId="2FB6E27D" w14:textId="683E8322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7F542C" w14:paraId="332C326B" w14:textId="77777777" w:rsidTr="009A6E11">
        <w:tc>
          <w:tcPr>
            <w:tcW w:w="4126" w:type="pct"/>
          </w:tcPr>
          <w:p w14:paraId="3118AAD5" w14:textId="77777777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1A5E6A99" w14:textId="77777777" w:rsid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F542C" w14:paraId="26694D45" w14:textId="77777777" w:rsidTr="009A6E11">
        <w:tc>
          <w:tcPr>
            <w:tcW w:w="4126" w:type="pct"/>
            <w:shd w:val="clear" w:color="auto" w:fill="DEEAF6" w:themeFill="accent5" w:themeFillTint="33"/>
          </w:tcPr>
          <w:p w14:paraId="5CD1C91A" w14:textId="25AA62E1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 xml:space="preserve">Travel Insurance </w:t>
            </w:r>
            <w:r w:rsidRPr="003D3184">
              <w:rPr>
                <w:rFonts w:eastAsia="Calibri"/>
                <w:sz w:val="28"/>
                <w:szCs w:val="28"/>
              </w:rPr>
              <w:t>(compulsory)</w:t>
            </w:r>
          </w:p>
        </w:tc>
        <w:tc>
          <w:tcPr>
            <w:tcW w:w="874" w:type="pct"/>
            <w:shd w:val="clear" w:color="auto" w:fill="DEEAF6" w:themeFill="accent5" w:themeFillTint="33"/>
          </w:tcPr>
          <w:p w14:paraId="771CC974" w14:textId="5B33A9E8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7F542C" w14:paraId="37708BD1" w14:textId="77777777" w:rsidTr="009A6E11">
        <w:tc>
          <w:tcPr>
            <w:tcW w:w="4126" w:type="pct"/>
            <w:tcBorders>
              <w:bottom w:val="single" w:sz="4" w:space="0" w:color="auto"/>
            </w:tcBorders>
          </w:tcPr>
          <w:p w14:paraId="7FF481FB" w14:textId="77777777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622B6FE5" w14:textId="77777777" w:rsid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F542C" w14:paraId="7A5E2290" w14:textId="77777777" w:rsidTr="009A6E11">
        <w:tc>
          <w:tcPr>
            <w:tcW w:w="4126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3645110" w14:textId="3CDC3BE5" w:rsidR="007F542C" w:rsidRPr="007F542C" w:rsidRDefault="007F542C" w:rsidP="007F542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 xml:space="preserve">Visas and other expenses </w:t>
            </w:r>
            <w:r w:rsidRPr="003D3184">
              <w:rPr>
                <w:rFonts w:eastAsia="Calibri"/>
                <w:sz w:val="28"/>
                <w:szCs w:val="28"/>
              </w:rPr>
              <w:t>(itemise)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86A468" w14:textId="5A482E7F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7F542C" w14:paraId="4C17D4B5" w14:textId="77777777" w:rsidTr="009A6E11">
        <w:tc>
          <w:tcPr>
            <w:tcW w:w="4126" w:type="pct"/>
            <w:tcBorders>
              <w:bottom w:val="single" w:sz="4" w:space="0" w:color="auto"/>
            </w:tcBorders>
          </w:tcPr>
          <w:p w14:paraId="5CFCA072" w14:textId="77777777" w:rsidR="007F542C" w:rsidRPr="0081334B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62A4171E" w14:textId="77777777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542C" w14:paraId="22EDDB16" w14:textId="77777777" w:rsidTr="009A6E11">
        <w:tc>
          <w:tcPr>
            <w:tcW w:w="4126" w:type="pct"/>
            <w:tcBorders>
              <w:top w:val="single" w:sz="4" w:space="0" w:color="auto"/>
              <w:bottom w:val="single" w:sz="18" w:space="0" w:color="auto"/>
            </w:tcBorders>
          </w:tcPr>
          <w:p w14:paraId="78B80807" w14:textId="77777777" w:rsidR="007F542C" w:rsidRPr="0081334B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18" w:space="0" w:color="auto"/>
            </w:tcBorders>
          </w:tcPr>
          <w:p w14:paraId="4718F14C" w14:textId="77777777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542C" w14:paraId="6F04C951" w14:textId="77777777" w:rsidTr="009A6E11">
        <w:tc>
          <w:tcPr>
            <w:tcW w:w="41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0860E707" w14:textId="24E1DBE1" w:rsidR="007F542C" w:rsidRDefault="007F542C" w:rsidP="007F542C">
            <w:pPr>
              <w:spacing w:after="0" w:line="240" w:lineRule="auto"/>
              <w:ind w:left="360"/>
              <w:jc w:val="right"/>
              <w:rPr>
                <w:b/>
                <w:bCs/>
                <w:sz w:val="24"/>
                <w:szCs w:val="24"/>
              </w:rPr>
            </w:pPr>
            <w:r w:rsidRPr="008A073A">
              <w:rPr>
                <w:rFonts w:eastAsia="Calibri"/>
                <w:b/>
                <w:bCs/>
                <w:sz w:val="28"/>
                <w:szCs w:val="28"/>
              </w:rPr>
              <w:t>TOTAL E</w:t>
            </w:r>
            <w:r w:rsidR="008A073A" w:rsidRPr="008A073A">
              <w:rPr>
                <w:rFonts w:eastAsia="Calibri"/>
                <w:b/>
                <w:bCs/>
                <w:sz w:val="28"/>
                <w:szCs w:val="28"/>
              </w:rPr>
              <w:t>xpenditure</w:t>
            </w:r>
            <w:r w:rsidRPr="008A073A">
              <w:rPr>
                <w:rFonts w:eastAsia="Calibri"/>
                <w:b/>
                <w:bCs/>
                <w:sz w:val="28"/>
                <w:szCs w:val="28"/>
              </w:rPr>
              <w:t xml:space="preserve"> B</w:t>
            </w:r>
            <w:r w:rsidR="008A073A">
              <w:rPr>
                <w:rFonts w:eastAsia="Calibri"/>
                <w:b/>
                <w:bCs/>
                <w:sz w:val="28"/>
                <w:szCs w:val="28"/>
              </w:rPr>
              <w:t xml:space="preserve"> (£) =</w:t>
            </w:r>
          </w:p>
        </w:tc>
        <w:tc>
          <w:tcPr>
            <w:tcW w:w="874" w:type="pct"/>
            <w:tcBorders>
              <w:top w:val="single" w:sz="18" w:space="0" w:color="auto"/>
              <w:bottom w:val="single" w:sz="18" w:space="0" w:color="auto"/>
            </w:tcBorders>
          </w:tcPr>
          <w:p w14:paraId="088B9CA3" w14:textId="77777777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AC19CB" w14:textId="77777777" w:rsidR="0081334B" w:rsidRDefault="0081334B" w:rsidP="0081334B">
      <w:pPr>
        <w:rPr>
          <w:sz w:val="24"/>
          <w:szCs w:val="24"/>
        </w:rPr>
      </w:pPr>
    </w:p>
    <w:p w14:paraId="33EF0EC9" w14:textId="69650059" w:rsidR="009A6E11" w:rsidRPr="002F47AF" w:rsidRDefault="00000000" w:rsidP="0081334B">
      <w:pPr>
        <w:rPr>
          <w:sz w:val="14"/>
          <w:szCs w:val="14"/>
        </w:rPr>
      </w:pPr>
      <w:sdt>
        <w:sdtPr>
          <w:rPr>
            <w:sz w:val="36"/>
            <w:szCs w:val="36"/>
          </w:rPr>
          <w:id w:val="-134308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FF5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9A6E11">
        <w:rPr>
          <w:sz w:val="36"/>
          <w:szCs w:val="36"/>
        </w:rPr>
        <w:t xml:space="preserve"> </w:t>
      </w:r>
      <w:r w:rsidR="009A6E11" w:rsidRPr="009A6E11">
        <w:rPr>
          <w:sz w:val="28"/>
          <w:szCs w:val="28"/>
        </w:rPr>
        <w:t>If you would be travelling with an Access Support Worker, please tick here.</w:t>
      </w:r>
      <w:r w:rsidR="009A6E11">
        <w:rPr>
          <w:sz w:val="36"/>
          <w:szCs w:val="36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4"/>
        <w:gridCol w:w="1703"/>
        <w:gridCol w:w="1945"/>
      </w:tblGrid>
      <w:tr w:rsidR="003D3184" w14:paraId="208E8696" w14:textId="77777777" w:rsidTr="009A6E11">
        <w:tc>
          <w:tcPr>
            <w:tcW w:w="5000" w:type="pct"/>
            <w:gridSpan w:val="3"/>
          </w:tcPr>
          <w:p w14:paraId="5222EA97" w14:textId="5F045036" w:rsidR="003D3184" w:rsidRDefault="003D3184" w:rsidP="003D3184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3D3184">
              <w:rPr>
                <w:rFonts w:eastAsia="Calibri"/>
                <w:b/>
                <w:bCs/>
                <w:sz w:val="52"/>
                <w:szCs w:val="52"/>
              </w:rPr>
              <w:t>Section C – Funding and Income</w:t>
            </w:r>
          </w:p>
        </w:tc>
      </w:tr>
      <w:tr w:rsidR="00004968" w14:paraId="318AE61A" w14:textId="77777777" w:rsidTr="00004968">
        <w:tc>
          <w:tcPr>
            <w:tcW w:w="3128" w:type="pct"/>
            <w:shd w:val="clear" w:color="auto" w:fill="FCEBE0"/>
          </w:tcPr>
          <w:p w14:paraId="566653D7" w14:textId="6A7AD206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313E">
              <w:rPr>
                <w:b/>
                <w:bCs/>
                <w:sz w:val="28"/>
                <w:szCs w:val="28"/>
              </w:rPr>
              <w:t>Funding Source</w:t>
            </w:r>
          </w:p>
        </w:tc>
        <w:tc>
          <w:tcPr>
            <w:tcW w:w="874" w:type="pct"/>
            <w:shd w:val="clear" w:color="auto" w:fill="FCEBE0"/>
          </w:tcPr>
          <w:p w14:paraId="2EAB49CE" w14:textId="246CCFA1" w:rsidR="003D3184" w:rsidRPr="0080313E" w:rsidRDefault="003D3184" w:rsidP="003D318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>Amount in £</w:t>
            </w:r>
          </w:p>
        </w:tc>
        <w:tc>
          <w:tcPr>
            <w:tcW w:w="998" w:type="pct"/>
            <w:shd w:val="clear" w:color="auto" w:fill="FCEBE0"/>
          </w:tcPr>
          <w:p w14:paraId="7C3B307C" w14:textId="62C1D118" w:rsidR="003D3184" w:rsidRPr="00F61832" w:rsidRDefault="009A6E11" w:rsidP="003D31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Is this</w:t>
            </w:r>
            <w:r w:rsidR="003D3184" w:rsidRPr="00F61832">
              <w:rPr>
                <w:rFonts w:eastAsia="Calibri"/>
                <w:b/>
                <w:bCs/>
                <w:sz w:val="24"/>
                <w:szCs w:val="24"/>
              </w:rPr>
              <w:t xml:space="preserve"> confirmed</w:t>
            </w:r>
          </w:p>
          <w:p w14:paraId="05BFFE49" w14:textId="407F6D6B" w:rsidR="003D3184" w:rsidRPr="0080313E" w:rsidRDefault="00F61832" w:rsidP="003D318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or </w:t>
            </w:r>
            <w:r w:rsidR="003D3184" w:rsidRPr="00F61832">
              <w:rPr>
                <w:rFonts w:eastAsia="Calibri"/>
                <w:b/>
                <w:bCs/>
                <w:sz w:val="24"/>
                <w:szCs w:val="24"/>
              </w:rPr>
              <w:t>unconfirmed</w:t>
            </w:r>
            <w:r w:rsidR="009A6E11">
              <w:rPr>
                <w:rFonts w:eastAsia="Calibri"/>
                <w:b/>
                <w:bCs/>
                <w:sz w:val="24"/>
                <w:szCs w:val="24"/>
              </w:rPr>
              <w:t>?</w:t>
            </w:r>
          </w:p>
        </w:tc>
      </w:tr>
      <w:tr w:rsidR="009A6E11" w14:paraId="459731B2" w14:textId="77777777" w:rsidTr="00004968">
        <w:tc>
          <w:tcPr>
            <w:tcW w:w="3128" w:type="pct"/>
            <w:tcBorders>
              <w:bottom w:val="single" w:sz="18" w:space="0" w:color="auto"/>
            </w:tcBorders>
            <w:shd w:val="clear" w:color="auto" w:fill="auto"/>
          </w:tcPr>
          <w:p w14:paraId="38AA3409" w14:textId="7C6C7EDF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 xml:space="preserve">LUTSF award applied for </w:t>
            </w:r>
            <w:r w:rsidR="00786C6D">
              <w:rPr>
                <w:rFonts w:eastAsia="Calibri"/>
                <w:b/>
                <w:bCs/>
                <w:sz w:val="28"/>
                <w:szCs w:val="28"/>
              </w:rPr>
              <w:br/>
            </w:r>
            <w:r w:rsidR="00786C6D" w:rsidRPr="00786C6D">
              <w:rPr>
                <w:rFonts w:eastAsia="Calibri"/>
                <w:sz w:val="28"/>
                <w:szCs w:val="28"/>
              </w:rPr>
              <w:t xml:space="preserve">(this is the </w:t>
            </w:r>
            <w:r w:rsidRPr="00786C6D">
              <w:rPr>
                <w:rFonts w:eastAsia="Calibri"/>
                <w:sz w:val="28"/>
                <w:szCs w:val="28"/>
              </w:rPr>
              <w:t xml:space="preserve">total </w:t>
            </w:r>
            <w:r w:rsidR="00786C6D" w:rsidRPr="00786C6D">
              <w:rPr>
                <w:rFonts w:eastAsia="Calibri"/>
                <w:sz w:val="28"/>
                <w:szCs w:val="28"/>
              </w:rPr>
              <w:t xml:space="preserve">of </w:t>
            </w:r>
            <w:r w:rsidRPr="009A6E11">
              <w:rPr>
                <w:rFonts w:eastAsia="Calibri"/>
                <w:b/>
                <w:bCs/>
                <w:sz w:val="28"/>
                <w:szCs w:val="28"/>
              </w:rPr>
              <w:t>SECTION A</w:t>
            </w:r>
            <w:r w:rsidRPr="00786C6D">
              <w:rPr>
                <w:rFonts w:eastAsia="Calibri"/>
                <w:sz w:val="28"/>
                <w:szCs w:val="28"/>
              </w:rPr>
              <w:t xml:space="preserve"> above</w:t>
            </w:r>
            <w:r w:rsidR="00786C6D" w:rsidRPr="00786C6D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874" w:type="pct"/>
            <w:tcBorders>
              <w:bottom w:val="single" w:sz="18" w:space="0" w:color="auto"/>
            </w:tcBorders>
          </w:tcPr>
          <w:p w14:paraId="749B06C5" w14:textId="77777777" w:rsidR="003D3184" w:rsidRPr="0080313E" w:rsidRDefault="003D3184" w:rsidP="003D318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8" w:type="pct"/>
            <w:tcBorders>
              <w:bottom w:val="single" w:sz="18" w:space="0" w:color="auto"/>
            </w:tcBorders>
            <w:shd w:val="clear" w:color="auto" w:fill="E7E6E6" w:themeFill="background2"/>
          </w:tcPr>
          <w:p w14:paraId="7A5FBB09" w14:textId="77777777" w:rsidR="003D3184" w:rsidRPr="0080313E" w:rsidRDefault="003D3184" w:rsidP="003D318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1832" w14:paraId="0ED4547D" w14:textId="77777777" w:rsidTr="009A6E11">
        <w:tc>
          <w:tcPr>
            <w:tcW w:w="5000" w:type="pct"/>
            <w:gridSpan w:val="3"/>
            <w:tcBorders>
              <w:top w:val="single" w:sz="18" w:space="0" w:color="auto"/>
            </w:tcBorders>
            <w:shd w:val="clear" w:color="auto" w:fill="FCEBE0"/>
          </w:tcPr>
          <w:p w14:paraId="3D58B2E8" w14:textId="72354C55" w:rsidR="00F61832" w:rsidRPr="00F61832" w:rsidRDefault="00F61832" w:rsidP="003D3184">
            <w:pPr>
              <w:spacing w:after="0" w:line="240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F61832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How are you getting the rest of the funding for Section B?</w:t>
            </w:r>
          </w:p>
        </w:tc>
      </w:tr>
      <w:tr w:rsidR="003D3184" w14:paraId="16EBB884" w14:textId="77777777" w:rsidTr="00004968">
        <w:tc>
          <w:tcPr>
            <w:tcW w:w="3128" w:type="pct"/>
          </w:tcPr>
          <w:p w14:paraId="43136112" w14:textId="2E8341C1" w:rsidR="003D3184" w:rsidRPr="00F61832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 xml:space="preserve">Grants from other </w:t>
            </w:r>
            <w:r w:rsidR="00004968">
              <w:rPr>
                <w:rFonts w:eastAsia="Calibri"/>
                <w:b/>
                <w:bCs/>
                <w:sz w:val="28"/>
                <w:szCs w:val="28"/>
              </w:rPr>
              <w:t>o</w:t>
            </w:r>
            <w:r w:rsidRPr="0080313E">
              <w:rPr>
                <w:rFonts w:eastAsia="Calibri"/>
                <w:b/>
                <w:bCs/>
                <w:sz w:val="28"/>
                <w:szCs w:val="28"/>
              </w:rPr>
              <w:t>rganisations – please provide details of funder, amount and decision date.</w:t>
            </w:r>
            <w:r w:rsidR="00F6183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F61832" w:rsidRPr="00F61832">
              <w:rPr>
                <w:rFonts w:eastAsia="Calibri"/>
                <w:sz w:val="28"/>
                <w:szCs w:val="28"/>
              </w:rPr>
              <w:t>[type here]</w:t>
            </w:r>
          </w:p>
          <w:p w14:paraId="597FC4CE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545A4305" w14:textId="77777777" w:rsidR="003D3184" w:rsidRPr="0080313E" w:rsidRDefault="003D3184" w:rsidP="003D3184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25C9E9FD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8" w:type="pct"/>
          </w:tcPr>
          <w:p w14:paraId="4E225A36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D3184" w14:paraId="77BEFFE0" w14:textId="77777777" w:rsidTr="00004968">
        <w:tc>
          <w:tcPr>
            <w:tcW w:w="3128" w:type="pct"/>
          </w:tcPr>
          <w:p w14:paraId="15AE07CD" w14:textId="283DCD8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>Funding from fundraising events &amp; sponsorship</w:t>
            </w:r>
            <w:r w:rsidR="00F6183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F61832" w:rsidRPr="00F61832">
              <w:rPr>
                <w:rFonts w:eastAsia="Calibri"/>
                <w:sz w:val="28"/>
                <w:szCs w:val="28"/>
              </w:rPr>
              <w:t>[type here]</w:t>
            </w:r>
          </w:p>
          <w:p w14:paraId="506E0BB4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7990C02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456E8EB4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8" w:type="pct"/>
          </w:tcPr>
          <w:p w14:paraId="3D657179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D3184" w14:paraId="09E4795D" w14:textId="77777777" w:rsidTr="00004968">
        <w:tc>
          <w:tcPr>
            <w:tcW w:w="3128" w:type="pct"/>
            <w:tcBorders>
              <w:bottom w:val="single" w:sz="18" w:space="0" w:color="auto"/>
            </w:tcBorders>
          </w:tcPr>
          <w:p w14:paraId="28C3D621" w14:textId="7B311349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 xml:space="preserve">Other funding </w:t>
            </w:r>
            <w:r w:rsidR="00F61832">
              <w:rPr>
                <w:rFonts w:eastAsia="Calibri"/>
                <w:b/>
                <w:bCs/>
                <w:sz w:val="28"/>
                <w:szCs w:val="28"/>
              </w:rPr>
              <w:t>– earned or c</w:t>
            </w:r>
            <w:r w:rsidR="00F61832" w:rsidRPr="0080313E">
              <w:rPr>
                <w:rFonts w:eastAsia="Calibri"/>
                <w:b/>
                <w:bCs/>
                <w:sz w:val="28"/>
                <w:szCs w:val="28"/>
              </w:rPr>
              <w:t>ontribution from own funds</w:t>
            </w:r>
            <w:r w:rsidR="00F6183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F61832" w:rsidRPr="00F61832">
              <w:rPr>
                <w:rFonts w:eastAsia="Calibri"/>
                <w:sz w:val="28"/>
                <w:szCs w:val="28"/>
              </w:rPr>
              <w:t>[type here]</w:t>
            </w:r>
          </w:p>
          <w:p w14:paraId="33755F67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tcBorders>
              <w:bottom w:val="single" w:sz="18" w:space="0" w:color="auto"/>
            </w:tcBorders>
          </w:tcPr>
          <w:p w14:paraId="38D9BE19" w14:textId="77777777" w:rsidR="003D3184" w:rsidRPr="0080313E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8" w:type="pct"/>
            <w:tcBorders>
              <w:bottom w:val="single" w:sz="18" w:space="0" w:color="auto"/>
            </w:tcBorders>
          </w:tcPr>
          <w:p w14:paraId="145E8A18" w14:textId="77777777" w:rsidR="003D3184" w:rsidRPr="0080313E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04968" w14:paraId="7AF49DA3" w14:textId="77777777" w:rsidTr="00004968">
        <w:tc>
          <w:tcPr>
            <w:tcW w:w="31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CEBE0"/>
          </w:tcPr>
          <w:p w14:paraId="72CE4B0D" w14:textId="34848807" w:rsidR="003D3184" w:rsidRPr="002F47AF" w:rsidRDefault="003D3184" w:rsidP="002F47AF">
            <w:pPr>
              <w:spacing w:after="0" w:line="240" w:lineRule="auto"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>TOTAL Funding</w:t>
            </w:r>
            <w:r w:rsidR="009A6E11">
              <w:rPr>
                <w:rFonts w:eastAsia="Calibri"/>
                <w:b/>
                <w:bCs/>
                <w:sz w:val="28"/>
                <w:szCs w:val="28"/>
              </w:rPr>
              <w:t xml:space="preserve"> and Income </w:t>
            </w:r>
            <w:r w:rsidR="002F47AF">
              <w:rPr>
                <w:rFonts w:eastAsia="Calibri"/>
                <w:b/>
                <w:bCs/>
                <w:sz w:val="28"/>
                <w:szCs w:val="28"/>
              </w:rPr>
              <w:t xml:space="preserve">(all of section C) </w:t>
            </w:r>
            <w:r w:rsidR="009A6E11">
              <w:rPr>
                <w:rFonts w:eastAsia="Calibri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74" w:type="pct"/>
            <w:tcBorders>
              <w:top w:val="single" w:sz="18" w:space="0" w:color="auto"/>
              <w:bottom w:val="single" w:sz="18" w:space="0" w:color="auto"/>
            </w:tcBorders>
          </w:tcPr>
          <w:p w14:paraId="6F2218BF" w14:textId="77777777" w:rsidR="003D3184" w:rsidRPr="0080313E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0A1C4E4D" w14:textId="77777777" w:rsidR="003D3184" w:rsidRPr="0080313E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24A034D" w14:textId="77777777" w:rsidR="00837E63" w:rsidRDefault="00837E63">
      <w:pPr>
        <w:rPr>
          <w:sz w:val="24"/>
          <w:szCs w:val="24"/>
        </w:rPr>
      </w:pPr>
    </w:p>
    <w:p w14:paraId="4C6D7C29" w14:textId="77777777" w:rsidR="00837E63" w:rsidRDefault="00837E63">
      <w:pPr>
        <w:rPr>
          <w:sz w:val="24"/>
          <w:szCs w:val="24"/>
        </w:rPr>
      </w:pPr>
    </w:p>
    <w:p w14:paraId="34E0B61D" w14:textId="77777777" w:rsidR="00B618CB" w:rsidRDefault="00B90E8E">
      <w:pPr>
        <w:rPr>
          <w:b/>
          <w:bCs/>
          <w:sz w:val="32"/>
          <w:szCs w:val="32"/>
        </w:rPr>
      </w:pPr>
      <w:r w:rsidRPr="00B618CB">
        <w:rPr>
          <w:b/>
          <w:bCs/>
          <w:sz w:val="52"/>
          <w:szCs w:val="52"/>
        </w:rPr>
        <w:t>Declaration:</w:t>
      </w:r>
      <w:r w:rsidRPr="00B618CB">
        <w:rPr>
          <w:b/>
          <w:bCs/>
          <w:sz w:val="32"/>
          <w:szCs w:val="32"/>
        </w:rPr>
        <w:t xml:space="preserve"> </w:t>
      </w:r>
    </w:p>
    <w:p w14:paraId="2FFE224B" w14:textId="087BEDE6" w:rsidR="00B618CB" w:rsidRDefault="00000000">
      <w:pPr>
        <w:rPr>
          <w:b/>
          <w:bCs/>
          <w:sz w:val="32"/>
          <w:szCs w:val="32"/>
        </w:rPr>
      </w:pPr>
      <w:sdt>
        <w:sdtPr>
          <w:rPr>
            <w:b/>
            <w:bCs/>
            <w:sz w:val="36"/>
            <w:szCs w:val="36"/>
          </w:rPr>
          <w:id w:val="-128110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FF5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B618CB">
        <w:rPr>
          <w:b/>
          <w:bCs/>
          <w:sz w:val="32"/>
          <w:szCs w:val="32"/>
        </w:rPr>
        <w:t xml:space="preserve"> </w:t>
      </w:r>
      <w:r w:rsidR="00927215" w:rsidRPr="00B618CB">
        <w:rPr>
          <w:b/>
          <w:bCs/>
          <w:sz w:val="32"/>
          <w:szCs w:val="32"/>
        </w:rPr>
        <w:t xml:space="preserve">Please tick the box to confirm that you have included above </w:t>
      </w:r>
      <w:r w:rsidR="00B618CB">
        <w:rPr>
          <w:b/>
          <w:bCs/>
          <w:sz w:val="32"/>
          <w:szCs w:val="32"/>
        </w:rPr>
        <w:t xml:space="preserve">all of </w:t>
      </w:r>
      <w:r w:rsidR="00927215" w:rsidRPr="00B618CB">
        <w:rPr>
          <w:b/>
          <w:bCs/>
          <w:sz w:val="32"/>
          <w:szCs w:val="32"/>
        </w:rPr>
        <w:t xml:space="preserve">the estimated costs for your entire project – this a critical part of a completed application. </w:t>
      </w:r>
    </w:p>
    <w:p w14:paraId="1F410CE9" w14:textId="2BB73F24" w:rsidR="00837E63" w:rsidRPr="00B618CB" w:rsidRDefault="00927215">
      <w:pPr>
        <w:rPr>
          <w:b/>
          <w:bCs/>
          <w:sz w:val="32"/>
          <w:szCs w:val="32"/>
        </w:rPr>
      </w:pPr>
      <w:r w:rsidRPr="00B618CB">
        <w:rPr>
          <w:b/>
          <w:bCs/>
          <w:sz w:val="32"/>
          <w:szCs w:val="32"/>
        </w:rPr>
        <w:t>We are not able to consider applications with an incomplete budget.</w:t>
      </w:r>
    </w:p>
    <w:p w14:paraId="1D98FC38" w14:textId="77777777" w:rsidR="00837E63" w:rsidRDefault="00837E63">
      <w:pPr>
        <w:rPr>
          <w:sz w:val="24"/>
          <w:szCs w:val="24"/>
        </w:rPr>
      </w:pPr>
    </w:p>
    <w:p w14:paraId="1110C551" w14:textId="77777777" w:rsidR="00837E63" w:rsidRDefault="00837E63">
      <w:pPr>
        <w:rPr>
          <w:sz w:val="24"/>
          <w:szCs w:val="24"/>
        </w:rPr>
      </w:pPr>
    </w:p>
    <w:p w14:paraId="4B6E6727" w14:textId="77777777" w:rsidR="00837E63" w:rsidRDefault="00837E63">
      <w:pPr>
        <w:rPr>
          <w:sz w:val="24"/>
          <w:szCs w:val="24"/>
        </w:rPr>
      </w:pPr>
    </w:p>
    <w:p w14:paraId="65781BE2" w14:textId="77777777" w:rsidR="00837E63" w:rsidRDefault="00837E63">
      <w:pPr>
        <w:rPr>
          <w:sz w:val="24"/>
          <w:szCs w:val="24"/>
        </w:rPr>
      </w:pPr>
    </w:p>
    <w:p w14:paraId="4BD28957" w14:textId="77777777" w:rsidR="00837E63" w:rsidRDefault="00837E63">
      <w:pPr>
        <w:rPr>
          <w:sz w:val="24"/>
          <w:szCs w:val="24"/>
        </w:rPr>
      </w:pPr>
    </w:p>
    <w:p w14:paraId="66EB9915" w14:textId="77777777" w:rsidR="00837E63" w:rsidRDefault="00837E63">
      <w:pPr>
        <w:rPr>
          <w:sz w:val="24"/>
          <w:szCs w:val="24"/>
        </w:rPr>
      </w:pPr>
    </w:p>
    <w:p w14:paraId="775CA998" w14:textId="77777777" w:rsidR="00837E63" w:rsidRDefault="00837E63">
      <w:pPr>
        <w:rPr>
          <w:sz w:val="24"/>
          <w:szCs w:val="24"/>
        </w:rPr>
      </w:pPr>
    </w:p>
    <w:p w14:paraId="38E32CCC" w14:textId="2851C908" w:rsidR="00837E63" w:rsidRDefault="00000000">
      <w:pPr>
        <w:rPr>
          <w:sz w:val="24"/>
          <w:szCs w:val="24"/>
        </w:rPr>
      </w:pPr>
      <w:r>
        <w:rPr>
          <w:sz w:val="24"/>
          <w:szCs w:val="24"/>
        </w:rPr>
        <w:t>LUTSF V</w:t>
      </w:r>
      <w:r w:rsidR="008D70DA">
        <w:rPr>
          <w:sz w:val="24"/>
          <w:szCs w:val="24"/>
        </w:rPr>
        <w:t>3</w:t>
      </w:r>
      <w:r>
        <w:rPr>
          <w:sz w:val="24"/>
          <w:szCs w:val="24"/>
        </w:rPr>
        <w:t xml:space="preserve"> 2024</w:t>
      </w:r>
    </w:p>
    <w:p w14:paraId="7E3A5C42" w14:textId="77777777" w:rsidR="00837E63" w:rsidRDefault="00837E63">
      <w:pPr>
        <w:rPr>
          <w:sz w:val="24"/>
          <w:szCs w:val="24"/>
        </w:rPr>
      </w:pPr>
    </w:p>
    <w:p w14:paraId="1FF23B20" w14:textId="77777777" w:rsidR="00837E63" w:rsidRDefault="00837E63">
      <w:pPr>
        <w:rPr>
          <w:sz w:val="24"/>
          <w:szCs w:val="24"/>
        </w:rPr>
      </w:pPr>
    </w:p>
    <w:p w14:paraId="2AD30AE0" w14:textId="77777777" w:rsidR="00837E63" w:rsidRDefault="00837E63">
      <w:pPr>
        <w:rPr>
          <w:sz w:val="24"/>
          <w:szCs w:val="24"/>
        </w:rPr>
      </w:pPr>
    </w:p>
    <w:sectPr w:rsidR="00837E63" w:rsidSect="00F5025F">
      <w:headerReference w:type="first" r:id="rId7"/>
      <w:pgSz w:w="11906" w:h="16838"/>
      <w:pgMar w:top="851" w:right="1077" w:bottom="1440" w:left="107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3B108" w14:textId="77777777" w:rsidR="00164B6B" w:rsidRDefault="00164B6B" w:rsidP="001B1AF5">
      <w:pPr>
        <w:spacing w:after="0" w:line="240" w:lineRule="auto"/>
      </w:pPr>
      <w:r>
        <w:separator/>
      </w:r>
    </w:p>
  </w:endnote>
  <w:endnote w:type="continuationSeparator" w:id="0">
    <w:p w14:paraId="66032687" w14:textId="77777777" w:rsidR="00164B6B" w:rsidRDefault="00164B6B" w:rsidP="001B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9537" w14:textId="77777777" w:rsidR="00164B6B" w:rsidRDefault="00164B6B" w:rsidP="001B1AF5">
      <w:pPr>
        <w:spacing w:after="0" w:line="240" w:lineRule="auto"/>
      </w:pPr>
      <w:r>
        <w:separator/>
      </w:r>
    </w:p>
  </w:footnote>
  <w:footnote w:type="continuationSeparator" w:id="0">
    <w:p w14:paraId="607195C0" w14:textId="77777777" w:rsidR="00164B6B" w:rsidRDefault="00164B6B" w:rsidP="001B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B839" w14:textId="27BB89B3" w:rsidR="00F5025F" w:rsidRDefault="00F502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9E5461" wp14:editId="7FB1A9AA">
          <wp:simplePos x="0" y="0"/>
          <wp:positionH relativeFrom="column">
            <wp:posOffset>-472440</wp:posOffset>
          </wp:positionH>
          <wp:positionV relativeFrom="paragraph">
            <wp:posOffset>121920</wp:posOffset>
          </wp:positionV>
          <wp:extent cx="632460" cy="632460"/>
          <wp:effectExtent l="0" t="0" r="0" b="0"/>
          <wp:wrapNone/>
          <wp:docPr id="19863425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63629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624E4"/>
    <w:multiLevelType w:val="multilevel"/>
    <w:tmpl w:val="EE1402B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E07F13"/>
    <w:multiLevelType w:val="multilevel"/>
    <w:tmpl w:val="A4D4EA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553F7B"/>
    <w:multiLevelType w:val="multilevel"/>
    <w:tmpl w:val="48B24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0456360">
    <w:abstractNumId w:val="1"/>
  </w:num>
  <w:num w:numId="2" w16cid:durableId="935673585">
    <w:abstractNumId w:val="0"/>
  </w:num>
  <w:num w:numId="3" w16cid:durableId="10461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63"/>
    <w:rsid w:val="00004968"/>
    <w:rsid w:val="00074C13"/>
    <w:rsid w:val="00164B6B"/>
    <w:rsid w:val="001B1AF5"/>
    <w:rsid w:val="001E556B"/>
    <w:rsid w:val="0022004A"/>
    <w:rsid w:val="002F47AF"/>
    <w:rsid w:val="003A6F34"/>
    <w:rsid w:val="003D3184"/>
    <w:rsid w:val="00414C78"/>
    <w:rsid w:val="00484EAD"/>
    <w:rsid w:val="006C34EF"/>
    <w:rsid w:val="00786C6D"/>
    <w:rsid w:val="007F542C"/>
    <w:rsid w:val="008000FA"/>
    <w:rsid w:val="0080313E"/>
    <w:rsid w:val="0081334B"/>
    <w:rsid w:val="00816FD5"/>
    <w:rsid w:val="00821E42"/>
    <w:rsid w:val="00837E63"/>
    <w:rsid w:val="00837FF5"/>
    <w:rsid w:val="008A073A"/>
    <w:rsid w:val="008D70DA"/>
    <w:rsid w:val="008F23DF"/>
    <w:rsid w:val="00927215"/>
    <w:rsid w:val="009A6E11"/>
    <w:rsid w:val="00AA4D41"/>
    <w:rsid w:val="00B0619A"/>
    <w:rsid w:val="00B618CB"/>
    <w:rsid w:val="00B90E8E"/>
    <w:rsid w:val="00BD2125"/>
    <w:rsid w:val="00C038D7"/>
    <w:rsid w:val="00C067C9"/>
    <w:rsid w:val="00C827ED"/>
    <w:rsid w:val="00C973A8"/>
    <w:rsid w:val="00D64634"/>
    <w:rsid w:val="00E35524"/>
    <w:rsid w:val="00E63AF1"/>
    <w:rsid w:val="00ED1354"/>
    <w:rsid w:val="00F5025F"/>
    <w:rsid w:val="00F6183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01148"/>
  <w15:docId w15:val="{E942FCF4-C69F-4DBE-8EA2-E3A1A5A7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6651D"/>
    <w:pPr>
      <w:ind w:left="720"/>
      <w:contextualSpacing/>
    </w:pPr>
  </w:style>
  <w:style w:type="table" w:styleId="TableGrid">
    <w:name w:val="Table Grid"/>
    <w:basedOn w:val="TableNormal"/>
    <w:uiPriority w:val="39"/>
    <w:rsid w:val="0099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7215"/>
    <w:pPr>
      <w:suppressAutoHyphens w:val="0"/>
    </w:pPr>
  </w:style>
  <w:style w:type="paragraph" w:styleId="Header">
    <w:name w:val="header"/>
    <w:basedOn w:val="Normal"/>
    <w:link w:val="HeaderChar"/>
    <w:uiPriority w:val="99"/>
    <w:unhideWhenUsed/>
    <w:rsid w:val="001B1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AF5"/>
  </w:style>
  <w:style w:type="paragraph" w:styleId="Footer">
    <w:name w:val="footer"/>
    <w:basedOn w:val="Normal"/>
    <w:link w:val="FooterChar"/>
    <w:uiPriority w:val="99"/>
    <w:unhideWhenUsed/>
    <w:rsid w:val="001B1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Holdsworth</dc:creator>
  <dc:description/>
  <cp:lastModifiedBy>Sophie Halford</cp:lastModifiedBy>
  <cp:revision>20</cp:revision>
  <dcterms:created xsi:type="dcterms:W3CDTF">2024-11-14T15:23:00Z</dcterms:created>
  <dcterms:modified xsi:type="dcterms:W3CDTF">2024-11-27T10:22:00Z</dcterms:modified>
  <dc:language>en-GB</dc:language>
</cp:coreProperties>
</file>